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639" w:rsidRDefault="003A2639" w:rsidP="00515F36">
      <w:pPr>
        <w:jc w:val="center"/>
        <w:rPr>
          <w:rFonts w:ascii="Arial" w:hAnsi="Arial"/>
          <w:b/>
          <w:i/>
          <w:lang w:val="es-SV"/>
        </w:rPr>
      </w:pPr>
      <w:r w:rsidRPr="003A2639">
        <w:rPr>
          <w:rFonts w:ascii="Arial" w:hAnsi="Arial"/>
          <w:b/>
          <w:i/>
          <w:lang w:val="es-SV"/>
        </w:rPr>
        <w:t xml:space="preserve">DIRECCION GENERAL </w:t>
      </w:r>
      <w:r w:rsidR="00515F36">
        <w:rPr>
          <w:rFonts w:ascii="Arial" w:hAnsi="Arial"/>
          <w:b/>
          <w:i/>
          <w:lang w:val="es-SV"/>
        </w:rPr>
        <w:t xml:space="preserve">DE </w:t>
      </w:r>
      <w:r w:rsidR="0067192C">
        <w:rPr>
          <w:rFonts w:ascii="Arial" w:hAnsi="Arial"/>
          <w:b/>
          <w:i/>
          <w:lang w:val="es-SV"/>
        </w:rPr>
        <w:t>ATENCION CIUDADANA E INSTITUCIONAL</w:t>
      </w:r>
    </w:p>
    <w:p w:rsidR="00515F36" w:rsidRDefault="00515F36" w:rsidP="00515F36">
      <w:pPr>
        <w:jc w:val="center"/>
        <w:rPr>
          <w:rFonts w:ascii="Arial" w:hAnsi="Arial"/>
          <w:b/>
          <w:i/>
          <w:sz w:val="22"/>
          <w:szCs w:val="22"/>
          <w:u w:val="single"/>
          <w:lang w:val="es-SV"/>
        </w:rPr>
      </w:pPr>
    </w:p>
    <w:p w:rsidR="00D61834" w:rsidRDefault="00D61834" w:rsidP="00F95F20">
      <w:pPr>
        <w:rPr>
          <w:rFonts w:ascii="Arial" w:hAnsi="Arial"/>
          <w:b/>
          <w:i/>
          <w:sz w:val="22"/>
          <w:szCs w:val="22"/>
          <w:u w:val="single"/>
          <w:lang w:val="es-SV"/>
        </w:rPr>
      </w:pPr>
      <w:r w:rsidRPr="00D61834">
        <w:rPr>
          <w:rFonts w:ascii="Arial" w:hAnsi="Arial"/>
          <w:b/>
          <w:i/>
          <w:sz w:val="22"/>
          <w:szCs w:val="22"/>
          <w:u w:val="single"/>
          <w:lang w:val="es-SV"/>
        </w:rPr>
        <w:t>Re</w:t>
      </w:r>
      <w:r w:rsidR="00515F36">
        <w:rPr>
          <w:rFonts w:ascii="Arial" w:hAnsi="Arial"/>
          <w:b/>
          <w:i/>
          <w:sz w:val="22"/>
          <w:szCs w:val="22"/>
          <w:u w:val="single"/>
          <w:lang w:val="es-SV"/>
        </w:rPr>
        <w:t>spuesta solicitud MARN-2017-01</w:t>
      </w:r>
      <w:r w:rsidR="0067192C">
        <w:rPr>
          <w:rFonts w:ascii="Arial" w:hAnsi="Arial"/>
          <w:b/>
          <w:i/>
          <w:sz w:val="22"/>
          <w:szCs w:val="22"/>
          <w:u w:val="single"/>
          <w:lang w:val="es-SV"/>
        </w:rPr>
        <w:t>53</w:t>
      </w:r>
    </w:p>
    <w:p w:rsidR="003A2639" w:rsidRDefault="003A2639" w:rsidP="00F95F20">
      <w:pPr>
        <w:rPr>
          <w:rFonts w:ascii="Arial" w:hAnsi="Arial"/>
          <w:b/>
          <w:i/>
          <w:sz w:val="22"/>
          <w:szCs w:val="22"/>
          <w:u w:val="single"/>
          <w:lang w:val="es-SV"/>
        </w:rPr>
      </w:pPr>
    </w:p>
    <w:p w:rsidR="0067192C" w:rsidRDefault="0067192C" w:rsidP="0067192C">
      <w:pPr>
        <w:spacing w:before="240" w:after="240" w:line="276" w:lineRule="auto"/>
        <w:jc w:val="both"/>
        <w:rPr>
          <w:rFonts w:ascii="Arial" w:hAnsi="Arial"/>
          <w:sz w:val="22"/>
          <w:szCs w:val="22"/>
          <w:lang w:val="es-SV"/>
        </w:rPr>
      </w:pPr>
      <w:r w:rsidRPr="0067192C">
        <w:rPr>
          <w:rFonts w:ascii="Arial" w:hAnsi="Arial"/>
          <w:sz w:val="22"/>
          <w:szCs w:val="22"/>
          <w:lang w:val="es-SV"/>
        </w:rPr>
        <w:t>En cuanto al literal 11, sobre Relación entre el Ministerio de Medio Ambiente y Recursos Naturales y las municipalidades en la gestión ambiental y áreas protegidas, si existe vínculo alguno. Entre el Ministerio de Medio Ambiente y Recursos Naturales y gobiernos centrales (Alcaldías)</w:t>
      </w:r>
      <w:r>
        <w:rPr>
          <w:rFonts w:ascii="Arial" w:hAnsi="Arial"/>
          <w:sz w:val="22"/>
          <w:szCs w:val="22"/>
          <w:lang w:val="es-SV"/>
        </w:rPr>
        <w:t>:</w:t>
      </w:r>
    </w:p>
    <w:p w:rsidR="0067192C" w:rsidRPr="0067192C" w:rsidRDefault="0067192C" w:rsidP="0067192C">
      <w:pPr>
        <w:spacing w:before="240" w:after="240" w:line="276" w:lineRule="auto"/>
        <w:jc w:val="both"/>
        <w:rPr>
          <w:rFonts w:ascii="Arial" w:hAnsi="Arial" w:cs="Arial"/>
          <w:b/>
          <w:i/>
          <w:u w:val="single"/>
          <w:lang w:val="es-SV"/>
        </w:rPr>
      </w:pPr>
      <w:r>
        <w:rPr>
          <w:rFonts w:ascii="Arial" w:hAnsi="Arial"/>
          <w:sz w:val="22"/>
          <w:szCs w:val="22"/>
          <w:lang w:val="es-SV"/>
        </w:rPr>
        <w:t>Se expresa p</w:t>
      </w:r>
      <w:r w:rsidRPr="0067192C">
        <w:rPr>
          <w:rFonts w:ascii="Arial" w:hAnsi="Arial"/>
          <w:sz w:val="22"/>
          <w:szCs w:val="22"/>
          <w:lang w:val="es-SV"/>
        </w:rPr>
        <w:t>ara el MARN la relación entre los gobiernos locales y el gobierno Central es fundamental para establecer procesos de gobernabilidad articulada y sostenible. Por su lado los gobiernos locales son los que planifican, gestionan y regulan sus territorios, y por otro el Gobierno Central posee el aparato político- económico con el cual se puede facilitar la transferencia de recursos, para que los gobiernos locales puedan fortalecer su autonomía y capacidad de gestión, estimular procesos de participación y contraloría ciudadana y a la vez compartir responsabilidades y decisiones entorno al desarrollo sostenible del país. En base a lo anterior y a lo establecido en el art. 6 y 7 de la ley de medio ambiente y los art. 4,30 y 31 del código municipal, se ha retomado en la actual gestión pública, la reactivación coordinada del SINAMA, desarrollándose en primer lugar un diagnostico en el año 2010 de la unidades ambientales estatales y municipales, y posteriormente se inicia el fortalecimiento en las capacidades técnicas del personal de las unidades ambientales, el acompañamiento y asesoría a técnico y referentes políticos y a la fecha las unidades ambientales municipales, asumen la elaboración de sus planes operativos anuales, la atención a la denuncia ciudadana según su competencia, la coordinación con otras instituciones, la gestión de algunas iniciativas para el desarrollo de proyectos en sus territorios y la colaboración y participación en los proceso de consulta pública de los estudios de impacto ambiental. En algunos casos la administración de Áreas Naturales Protegidas puede ser compartida en sentido de brindar una mejor atención y protección a los recursos naturales de la zona, un caso concreto es Jiquilisco Usulután la cual la Alcaldía municipal junto al MARN protegen el Área Natural Protegida. Finalmente, la relación más directa entre MARN y las municipalidades es por medio del funcionamiento del Sistema Nacional de Gestión del Medio Ambiente, SINAMA</w:t>
      </w:r>
      <w:r w:rsidRPr="0067192C">
        <w:rPr>
          <w:rFonts w:ascii="Arial" w:hAnsi="Arial"/>
          <w:b/>
          <w:i/>
          <w:sz w:val="22"/>
          <w:szCs w:val="22"/>
          <w:u w:val="single"/>
          <w:lang w:val="es-SV"/>
        </w:rPr>
        <w:t>.</w:t>
      </w:r>
    </w:p>
    <w:p w:rsidR="0067192C" w:rsidRPr="0067192C" w:rsidRDefault="0067192C" w:rsidP="0067192C">
      <w:pPr>
        <w:spacing w:before="240" w:after="240" w:line="276" w:lineRule="auto"/>
        <w:jc w:val="both"/>
        <w:rPr>
          <w:rFonts w:ascii="Arial" w:hAnsi="Arial" w:cs="Arial"/>
          <w:b/>
          <w:i/>
          <w:u w:val="single"/>
          <w:lang w:val="es-SV"/>
        </w:rPr>
      </w:pPr>
    </w:p>
    <w:sectPr w:rsidR="0067192C" w:rsidRPr="0067192C" w:rsidSect="009C0B31">
      <w:headerReference w:type="default" r:id="rId6"/>
      <w:footerReference w:type="default" r:id="rId7"/>
      <w:pgSz w:w="12240" w:h="15840"/>
      <w:pgMar w:top="1417" w:right="1701" w:bottom="1417" w:left="1701" w:header="576" w:footer="15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3EB" w:rsidRDefault="004A33EB" w:rsidP="00851A3B">
      <w:r>
        <w:separator/>
      </w:r>
    </w:p>
  </w:endnote>
  <w:endnote w:type="continuationSeparator" w:id="0">
    <w:p w:rsidR="004A33EB" w:rsidRDefault="004A33EB" w:rsidP="00851A3B">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roman"/>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5F0" w:rsidRDefault="00414D8C">
    <w:pPr>
      <w:pStyle w:val="Piedepgina"/>
    </w:pPr>
    <w:r w:rsidRPr="00414D8C">
      <w:rPr>
        <w:noProof/>
        <w:lang w:val="es-ES"/>
      </w:rPr>
      <w:pict>
        <v:shapetype id="_x0000_t202" coordsize="21600,21600" o:spt="202" path="m,l,21600r21600,l21600,xe">
          <v:stroke joinstyle="miter"/>
          <v:path gradientshapeok="t" o:connecttype="rect"/>
        </v:shapetype>
        <v:shape id="_x0000_s2053" type="#_x0000_t202" style="position:absolute;margin-left:-64.6pt;margin-top:15.9pt;width:567pt;height:32.8pt;z-index:251657728" filled="f" stroked="f">
          <v:fill o:detectmouseclick="t"/>
          <v:textbox style="mso-next-textbox:#_x0000_s2053" inset=",7.2pt,,7.2pt">
            <w:txbxContent>
              <w:p w:rsidR="00F927C7" w:rsidRDefault="00B405F0" w:rsidP="007901D2">
                <w:pPr>
                  <w:jc w:val="center"/>
                  <w:rPr>
                    <w:rFonts w:ascii="Arial" w:hAnsi="Arial"/>
                    <w:color w:val="808080"/>
                    <w:sz w:val="16"/>
                    <w:szCs w:val="16"/>
                  </w:rPr>
                </w:pPr>
                <w:r w:rsidRPr="00325DBE">
                  <w:rPr>
                    <w:rFonts w:ascii="Arial" w:hAnsi="Arial"/>
                    <w:color w:val="808080"/>
                    <w:sz w:val="16"/>
                    <w:szCs w:val="16"/>
                  </w:rPr>
                  <w:t>Kilómetro 5½ Carretera a Santa Tecla,</w:t>
                </w:r>
                <w:r w:rsidR="00724159">
                  <w:rPr>
                    <w:rFonts w:ascii="Arial" w:hAnsi="Arial"/>
                    <w:color w:val="808080"/>
                    <w:sz w:val="16"/>
                    <w:szCs w:val="16"/>
                  </w:rPr>
                  <w:t xml:space="preserve"> Avenida </w:t>
                </w:r>
                <w:r w:rsidRPr="00325DBE">
                  <w:rPr>
                    <w:rFonts w:ascii="Arial" w:hAnsi="Arial"/>
                    <w:color w:val="808080"/>
                    <w:sz w:val="16"/>
                    <w:szCs w:val="16"/>
                  </w:rPr>
                  <w:t>y Colonia Las Mercedes,</w:t>
                </w:r>
                <w:r w:rsidR="00724159">
                  <w:rPr>
                    <w:rFonts w:ascii="Arial" w:hAnsi="Arial"/>
                    <w:color w:val="808080"/>
                    <w:sz w:val="16"/>
                    <w:szCs w:val="16"/>
                  </w:rPr>
                  <w:t xml:space="preserve"> </w:t>
                </w:r>
                <w:r w:rsidR="007901D2">
                  <w:rPr>
                    <w:rFonts w:ascii="Arial" w:hAnsi="Arial"/>
                    <w:color w:val="808080"/>
                    <w:sz w:val="16"/>
                    <w:szCs w:val="16"/>
                  </w:rPr>
                  <w:t>Edificios MARN (</w:t>
                </w:r>
                <w:r w:rsidR="00724159">
                  <w:rPr>
                    <w:rFonts w:ascii="Arial" w:hAnsi="Arial"/>
                    <w:color w:val="808080"/>
                    <w:sz w:val="16"/>
                    <w:szCs w:val="16"/>
                  </w:rPr>
                  <w:t>instalaciones I</w:t>
                </w:r>
                <w:r w:rsidRPr="00325DBE">
                  <w:rPr>
                    <w:rFonts w:ascii="Arial" w:hAnsi="Arial"/>
                    <w:color w:val="808080"/>
                    <w:sz w:val="16"/>
                    <w:szCs w:val="16"/>
                  </w:rPr>
                  <w:t>STA</w:t>
                </w:r>
                <w:r w:rsidR="007901D2">
                  <w:rPr>
                    <w:rFonts w:ascii="Arial" w:hAnsi="Arial"/>
                    <w:color w:val="808080"/>
                    <w:sz w:val="16"/>
                    <w:szCs w:val="16"/>
                  </w:rPr>
                  <w:t>). Tel.: (503) 2132</w:t>
                </w:r>
                <w:r w:rsidR="00F927C7">
                  <w:rPr>
                    <w:rFonts w:ascii="Arial" w:hAnsi="Arial"/>
                    <w:color w:val="808080"/>
                    <w:sz w:val="16"/>
                    <w:szCs w:val="16"/>
                  </w:rPr>
                  <w:t xml:space="preserve"> </w:t>
                </w:r>
                <w:r w:rsidR="007901D2">
                  <w:rPr>
                    <w:rFonts w:ascii="Arial" w:hAnsi="Arial"/>
                    <w:color w:val="808080"/>
                    <w:sz w:val="16"/>
                    <w:szCs w:val="16"/>
                  </w:rPr>
                  <w:t xml:space="preserve">9418, </w:t>
                </w:r>
              </w:p>
              <w:p w:rsidR="00B405F0" w:rsidRPr="00325DBE" w:rsidRDefault="007901D2" w:rsidP="007901D2">
                <w:pPr>
                  <w:jc w:val="center"/>
                  <w:rPr>
                    <w:rFonts w:ascii="Arial" w:hAnsi="Arial"/>
                    <w:color w:val="808080"/>
                    <w:sz w:val="16"/>
                    <w:szCs w:val="16"/>
                  </w:rPr>
                </w:pPr>
                <w:r>
                  <w:rPr>
                    <w:rFonts w:ascii="Arial" w:hAnsi="Arial"/>
                    <w:color w:val="808080"/>
                    <w:sz w:val="16"/>
                    <w:szCs w:val="16"/>
                  </w:rPr>
                  <w:t>Fax</w:t>
                </w:r>
                <w:proofErr w:type="gramStart"/>
                <w:r>
                  <w:rPr>
                    <w:rFonts w:ascii="Arial" w:hAnsi="Arial"/>
                    <w:color w:val="808080"/>
                    <w:sz w:val="16"/>
                    <w:szCs w:val="16"/>
                  </w:rPr>
                  <w:t>.:</w:t>
                </w:r>
                <w:proofErr w:type="gramEnd"/>
                <w:r>
                  <w:rPr>
                    <w:rFonts w:ascii="Arial" w:hAnsi="Arial"/>
                    <w:color w:val="808080"/>
                    <w:sz w:val="16"/>
                    <w:szCs w:val="16"/>
                  </w:rPr>
                  <w:t>(503) 2132</w:t>
                </w:r>
                <w:r w:rsidR="00F927C7">
                  <w:rPr>
                    <w:rFonts w:ascii="Arial" w:hAnsi="Arial"/>
                    <w:color w:val="808080"/>
                    <w:sz w:val="16"/>
                    <w:szCs w:val="16"/>
                  </w:rPr>
                  <w:t xml:space="preserve"> </w:t>
                </w:r>
                <w:r>
                  <w:rPr>
                    <w:rFonts w:ascii="Arial" w:hAnsi="Arial"/>
                    <w:color w:val="808080"/>
                    <w:sz w:val="16"/>
                    <w:szCs w:val="16"/>
                  </w:rPr>
                  <w:t xml:space="preserve">9420. Correo electrónico: </w:t>
                </w:r>
                <w:hyperlink r:id="rId1" w:history="1">
                  <w:r w:rsidRPr="00A56163">
                    <w:rPr>
                      <w:rStyle w:val="Hipervnculo"/>
                      <w:rFonts w:ascii="Arial" w:hAnsi="Arial"/>
                      <w:sz w:val="16"/>
                      <w:szCs w:val="16"/>
                    </w:rPr>
                    <w:t>despacho@marn.gob.sv</w:t>
                  </w:r>
                </w:hyperlink>
                <w:r>
                  <w:rPr>
                    <w:rFonts w:ascii="Arial" w:hAnsi="Arial"/>
                    <w:color w:val="808080"/>
                    <w:sz w:val="16"/>
                    <w:szCs w:val="16"/>
                  </w:rPr>
                  <w:t xml:space="preserve">. </w:t>
                </w:r>
                <w:r w:rsidR="00B405F0" w:rsidRPr="00325DBE">
                  <w:rPr>
                    <w:rFonts w:ascii="Arial" w:hAnsi="Arial"/>
                    <w:color w:val="808080"/>
                    <w:sz w:val="16"/>
                    <w:szCs w:val="16"/>
                  </w:rPr>
                  <w:t>San Salvador, El Salvador, Centro América.</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3EB" w:rsidRDefault="004A33EB" w:rsidP="00851A3B">
      <w:r>
        <w:separator/>
      </w:r>
    </w:p>
  </w:footnote>
  <w:footnote w:type="continuationSeparator" w:id="0">
    <w:p w:rsidR="004A33EB" w:rsidRDefault="004A33EB" w:rsidP="00851A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5F0" w:rsidRDefault="00163B6F" w:rsidP="00801970">
    <w:pPr>
      <w:pStyle w:val="Encabezado"/>
      <w:jc w:val="center"/>
    </w:pPr>
    <w:r>
      <w:rPr>
        <w:noProof/>
        <w:lang w:val="es-SV" w:eastAsia="es-SV"/>
      </w:rPr>
      <w:drawing>
        <wp:inline distT="0" distB="0" distL="0" distR="0">
          <wp:extent cx="2647950" cy="1250950"/>
          <wp:effectExtent l="0" t="0" r="0" b="0"/>
          <wp:docPr id="1" name="Imagen 1" descr="logo CARTA ofc-0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ARTA ofc-02-01"/>
                  <pic:cNvPicPr>
                    <a:picLocks noChangeAspect="1" noChangeArrowheads="1"/>
                  </pic:cNvPicPr>
                </pic:nvPicPr>
                <pic:blipFill>
                  <a:blip r:embed="rId1"/>
                  <a:srcRect/>
                  <a:stretch>
                    <a:fillRect/>
                  </a:stretch>
                </pic:blipFill>
                <pic:spPr bwMode="auto">
                  <a:xfrm>
                    <a:off x="0" y="0"/>
                    <a:ext cx="2647950" cy="1250950"/>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9"/>
  <w:hyphenationZone w:val="425"/>
  <w:characterSpacingControl w:val="doNotCompress"/>
  <w:hdrShapeDefaults>
    <o:shapedefaults v:ext="edit" spidmax="12290"/>
    <o:shapelayout v:ext="edit">
      <o:idmap v:ext="edit" data="2"/>
    </o:shapelayout>
  </w:hdrShapeDefaults>
  <w:footnotePr>
    <w:footnote w:id="-1"/>
    <w:footnote w:id="0"/>
  </w:footnotePr>
  <w:endnotePr>
    <w:endnote w:id="-1"/>
    <w:endnote w:id="0"/>
  </w:endnotePr>
  <w:compat>
    <w:useFELayout/>
  </w:compat>
  <w:rsids>
    <w:rsidRoot w:val="007901D2"/>
    <w:rsid w:val="00005A82"/>
    <w:rsid w:val="000E482B"/>
    <w:rsid w:val="00151A75"/>
    <w:rsid w:val="00163B6F"/>
    <w:rsid w:val="0018708C"/>
    <w:rsid w:val="001D03EE"/>
    <w:rsid w:val="002D3802"/>
    <w:rsid w:val="00306F75"/>
    <w:rsid w:val="00325DBE"/>
    <w:rsid w:val="00341AC9"/>
    <w:rsid w:val="003A2639"/>
    <w:rsid w:val="003C6F4F"/>
    <w:rsid w:val="003D19AB"/>
    <w:rsid w:val="00414D8C"/>
    <w:rsid w:val="00467876"/>
    <w:rsid w:val="004A33EB"/>
    <w:rsid w:val="004A6A56"/>
    <w:rsid w:val="004D7602"/>
    <w:rsid w:val="004F36FE"/>
    <w:rsid w:val="00501052"/>
    <w:rsid w:val="00515F36"/>
    <w:rsid w:val="005925A9"/>
    <w:rsid w:val="00612401"/>
    <w:rsid w:val="0067192C"/>
    <w:rsid w:val="00681723"/>
    <w:rsid w:val="006D1CE2"/>
    <w:rsid w:val="00724159"/>
    <w:rsid w:val="00767807"/>
    <w:rsid w:val="007901D2"/>
    <w:rsid w:val="00801970"/>
    <w:rsid w:val="0080783B"/>
    <w:rsid w:val="0082651F"/>
    <w:rsid w:val="00851A3B"/>
    <w:rsid w:val="00855D0C"/>
    <w:rsid w:val="00861644"/>
    <w:rsid w:val="008978E6"/>
    <w:rsid w:val="008D54C0"/>
    <w:rsid w:val="009C0B31"/>
    <w:rsid w:val="009D2EB5"/>
    <w:rsid w:val="00A363DE"/>
    <w:rsid w:val="00AC3234"/>
    <w:rsid w:val="00AD4D08"/>
    <w:rsid w:val="00B30173"/>
    <w:rsid w:val="00B405F0"/>
    <w:rsid w:val="00B5547E"/>
    <w:rsid w:val="00C20F30"/>
    <w:rsid w:val="00C8100A"/>
    <w:rsid w:val="00CB7D31"/>
    <w:rsid w:val="00CE6CF9"/>
    <w:rsid w:val="00D501F5"/>
    <w:rsid w:val="00D61834"/>
    <w:rsid w:val="00D849A0"/>
    <w:rsid w:val="00DA2647"/>
    <w:rsid w:val="00DF55E5"/>
    <w:rsid w:val="00E51BF7"/>
    <w:rsid w:val="00EA2976"/>
    <w:rsid w:val="00F22818"/>
    <w:rsid w:val="00F927C7"/>
    <w:rsid w:val="00F95F20"/>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s-SV" w:eastAsia="es-SV"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A363DE"/>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51A3B"/>
    <w:pPr>
      <w:tabs>
        <w:tab w:val="center" w:pos="4252"/>
        <w:tab w:val="right" w:pos="8504"/>
      </w:tabs>
    </w:pPr>
  </w:style>
  <w:style w:type="character" w:customStyle="1" w:styleId="EncabezadoCar">
    <w:name w:val="Encabezado Car"/>
    <w:basedOn w:val="Fuentedeprrafopredeter"/>
    <w:link w:val="Encabezado"/>
    <w:uiPriority w:val="99"/>
    <w:rsid w:val="00851A3B"/>
  </w:style>
  <w:style w:type="paragraph" w:styleId="Piedepgina">
    <w:name w:val="footer"/>
    <w:basedOn w:val="Normal"/>
    <w:link w:val="PiedepginaCar"/>
    <w:uiPriority w:val="99"/>
    <w:unhideWhenUsed/>
    <w:rsid w:val="00851A3B"/>
    <w:pPr>
      <w:tabs>
        <w:tab w:val="center" w:pos="4252"/>
        <w:tab w:val="right" w:pos="8504"/>
      </w:tabs>
    </w:pPr>
  </w:style>
  <w:style w:type="character" w:customStyle="1" w:styleId="PiedepginaCar">
    <w:name w:val="Pie de página Car"/>
    <w:basedOn w:val="Fuentedeprrafopredeter"/>
    <w:link w:val="Piedepgina"/>
    <w:uiPriority w:val="99"/>
    <w:rsid w:val="00851A3B"/>
  </w:style>
  <w:style w:type="paragraph" w:styleId="Textodeglobo">
    <w:name w:val="Balloon Text"/>
    <w:basedOn w:val="Normal"/>
    <w:link w:val="TextodegloboCar"/>
    <w:uiPriority w:val="99"/>
    <w:semiHidden/>
    <w:unhideWhenUsed/>
    <w:rsid w:val="00851A3B"/>
    <w:rPr>
      <w:rFonts w:ascii="Lucida Grande" w:hAnsi="Lucida Grande" w:cs="Lucida Grande"/>
      <w:sz w:val="18"/>
      <w:szCs w:val="18"/>
    </w:rPr>
  </w:style>
  <w:style w:type="character" w:customStyle="1" w:styleId="TextodegloboCar">
    <w:name w:val="Texto de globo Car"/>
    <w:link w:val="Textodeglobo"/>
    <w:uiPriority w:val="99"/>
    <w:semiHidden/>
    <w:rsid w:val="00851A3B"/>
    <w:rPr>
      <w:rFonts w:ascii="Lucida Grande" w:hAnsi="Lucida Grande" w:cs="Lucida Grande"/>
      <w:sz w:val="18"/>
      <w:szCs w:val="18"/>
    </w:rPr>
  </w:style>
  <w:style w:type="character" w:styleId="Hipervnculo">
    <w:name w:val="Hyperlink"/>
    <w:uiPriority w:val="99"/>
    <w:unhideWhenUsed/>
    <w:rsid w:val="007901D2"/>
    <w:rPr>
      <w:color w:val="0000FF"/>
      <w:u w:val="single"/>
    </w:rPr>
  </w:style>
  <w:style w:type="paragraph" w:styleId="NormalWeb">
    <w:name w:val="Normal (Web)"/>
    <w:basedOn w:val="Normal"/>
    <w:uiPriority w:val="99"/>
    <w:semiHidden/>
    <w:unhideWhenUsed/>
    <w:rsid w:val="003A2639"/>
    <w:pPr>
      <w:spacing w:before="100" w:beforeAutospacing="1" w:after="100" w:afterAutospacing="1"/>
    </w:pPr>
    <w:rPr>
      <w:rFonts w:ascii="Times New Roman" w:eastAsiaTheme="minorHAnsi" w:hAnsi="Times New Roman"/>
      <w:lang w:val="es-ES"/>
    </w:rPr>
  </w:style>
  <w:style w:type="character" w:styleId="Textoennegrita">
    <w:name w:val="Strong"/>
    <w:basedOn w:val="Fuentedeprrafopredeter"/>
    <w:uiPriority w:val="22"/>
    <w:qFormat/>
    <w:rsid w:val="003A2639"/>
    <w:rPr>
      <w:b/>
      <w:bCs/>
    </w:rPr>
  </w:style>
  <w:style w:type="character" w:customStyle="1" w:styleId="apple-converted-space">
    <w:name w:val="apple-converted-space"/>
    <w:basedOn w:val="Fuentedeprrafopredeter"/>
    <w:rsid w:val="00515F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despacho@marn.gob.s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jcarranza\AppData\Local\Microsoft\Windows\Temporary%20Internet%20Files\Content.Outlook\VAUY4FYU\CARTAS%20oficiales.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CARTAS oficiales</Template>
  <TotalTime>4</TotalTime>
  <Pages>1</Pages>
  <Words>365</Words>
  <Characters>2009</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MINISTERIO DE MEDIO AMBIENTE Y RECURSOS NATURALES</Company>
  <LinksUpToDate>false</LinksUpToDate>
  <CharactersWithSpaces>2370</CharactersWithSpaces>
  <SharedDoc>false</SharedDoc>
  <HLinks>
    <vt:vector size="6" baseType="variant">
      <vt:variant>
        <vt:i4>5439575</vt:i4>
      </vt:variant>
      <vt:variant>
        <vt:i4>-1</vt:i4>
      </vt:variant>
      <vt:variant>
        <vt:i4>2057</vt:i4>
      </vt:variant>
      <vt:variant>
        <vt:i4>1</vt:i4>
      </vt:variant>
      <vt:variant>
        <vt:lpwstr>logo CARTA ofc-02-02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Jeannette Carranza</dc:creator>
  <cp:lastModifiedBy>saguilar</cp:lastModifiedBy>
  <cp:revision>2</cp:revision>
  <dcterms:created xsi:type="dcterms:W3CDTF">2018-05-07T16:05:00Z</dcterms:created>
  <dcterms:modified xsi:type="dcterms:W3CDTF">2018-05-07T16:05:00Z</dcterms:modified>
</cp:coreProperties>
</file>